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8216"/>
      </w:tblGrid>
      <w:tr w:rsidR="004727B9" w:rsidTr="003503EE">
        <w:tc>
          <w:tcPr>
            <w:tcW w:w="1129" w:type="dxa"/>
          </w:tcPr>
          <w:p w:rsidR="004727B9" w:rsidRDefault="006F49EA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pt;margin-top:21.6pt;width:42.1pt;height:54pt;z-index:251649536;visibility:visible;mso-wrap-edited:f;mso-position-horizontal-relative:page;mso-position-vertical-relative:page">
                  <v:imagedata r:id="rId6" o:title="" grayscale="t" bilevel="t"/>
                  <w10:wrap type="topAndBottom" anchorx="page" anchory="page"/>
                </v:shape>
                <o:OLEObject Type="Embed" ProgID="Word.Picture.8" ShapeID="_x0000_s1026" DrawAspect="Content" ObjectID="_1736336430" r:id="rId7"/>
              </w:pict>
            </w:r>
          </w:p>
        </w:tc>
        <w:tc>
          <w:tcPr>
            <w:tcW w:w="8216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Администрация Ивантеевского сельского поселения</w:t>
            </w:r>
          </w:p>
          <w:p w:rsidR="003503EE" w:rsidRDefault="003503EE" w:rsidP="0035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3503EE">
              <w:rPr>
                <w:rFonts w:ascii="Book Antiqua" w:hAnsi="Book Antiqua" w:cs="Times New Roman"/>
                <w:b/>
                <w:sz w:val="56"/>
                <w:szCs w:val="56"/>
              </w:rPr>
              <w:t>Ивантеевский Вестник</w:t>
            </w:r>
          </w:p>
          <w:p w:rsidR="003503EE" w:rsidRPr="003503EE" w:rsidRDefault="003503EE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информационный бюллетень</w:t>
            </w:r>
          </w:p>
          <w:p w:rsidR="004727B9" w:rsidRDefault="004727B9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B9" w:rsidTr="003503EE">
        <w:tc>
          <w:tcPr>
            <w:tcW w:w="1129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>№</w:t>
            </w:r>
            <w:r w:rsidR="003227C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1</w:t>
            </w:r>
          </w:p>
          <w:p w:rsidR="00961745" w:rsidRPr="003503EE" w:rsidRDefault="00961745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4727B9" w:rsidRPr="003503EE" w:rsidRDefault="003503EE" w:rsidP="00770CF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72A5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</w:t>
            </w: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</w:t>
            </w:r>
            <w:r w:rsidR="003227C9">
              <w:rPr>
                <w:rFonts w:ascii="Book Antiqua" w:hAnsi="Book Antiqua" w:cs="Times New Roman"/>
                <w:b/>
                <w:sz w:val="24"/>
                <w:szCs w:val="24"/>
              </w:rPr>
              <w:t>27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  <w:r w:rsidR="00770CF7">
              <w:rPr>
                <w:rFonts w:ascii="Book Antiqua" w:hAnsi="Book Antiqua" w:cs="Times New Roman"/>
                <w:b/>
                <w:sz w:val="24"/>
                <w:szCs w:val="24"/>
              </w:rPr>
              <w:t>01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.20</w:t>
            </w:r>
            <w:r w:rsidR="003227C9">
              <w:rPr>
                <w:rFonts w:ascii="Book Antiqua" w:hAnsi="Book Antiqua" w:cs="Times New Roman"/>
                <w:b/>
                <w:sz w:val="24"/>
                <w:szCs w:val="24"/>
              </w:rPr>
              <w:t>23</w:t>
            </w:r>
          </w:p>
        </w:tc>
      </w:tr>
      <w:tr w:rsidR="004727B9" w:rsidTr="003503EE">
        <w:tc>
          <w:tcPr>
            <w:tcW w:w="9345" w:type="dxa"/>
            <w:gridSpan w:val="2"/>
          </w:tcPr>
          <w:p w:rsidR="00C57A5C" w:rsidRPr="00472A55" w:rsidRDefault="00C57A5C" w:rsidP="0035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b/>
                <w:sz w:val="24"/>
                <w:szCs w:val="24"/>
              </w:rPr>
              <w:t>В этом выпуске:</w:t>
            </w:r>
          </w:p>
          <w:p w:rsidR="003227C9" w:rsidRDefault="00472A55" w:rsidP="0032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7C9" w:rsidRPr="003227C9">
              <w:rPr>
                <w:rFonts w:ascii="Arial" w:hAnsi="Arial" w:cs="Arial"/>
                <w:sz w:val="24"/>
                <w:szCs w:val="24"/>
              </w:rPr>
              <w:t>Информация прокуратуры Валдайского района</w:t>
            </w:r>
          </w:p>
          <w:p w:rsidR="00FE1E47" w:rsidRPr="00472A55" w:rsidRDefault="00BE3B33" w:rsidP="0032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FE1E47" w:rsidRPr="004727B9" w:rsidTr="003503EE">
        <w:tblPrEx>
          <w:jc w:val="right"/>
        </w:tblPrEx>
        <w:trPr>
          <w:trHeight w:val="562"/>
          <w:jc w:val="right"/>
        </w:trPr>
        <w:tc>
          <w:tcPr>
            <w:tcW w:w="9345" w:type="dxa"/>
            <w:gridSpan w:val="2"/>
          </w:tcPr>
          <w:p w:rsidR="00770CF7" w:rsidRDefault="00770CF7"/>
          <w:p w:rsidR="003227C9" w:rsidRPr="003227C9" w:rsidRDefault="003227C9" w:rsidP="003227C9">
            <w:pPr>
              <w:pStyle w:val="af5"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227C9">
              <w:rPr>
                <w:rFonts w:ascii="Arial" w:hAnsi="Arial" w:cs="Arial"/>
                <w:b/>
              </w:rPr>
              <w:t>Досудебный (претензионный) порядок защиты прав потребителей</w:t>
            </w: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3227C9">
              <w:rPr>
                <w:rFonts w:ascii="Arial" w:hAnsi="Arial" w:cs="Arial"/>
              </w:rPr>
              <w:t xml:space="preserve">Закон РФ от 07.02.1992 г. № 2300-1 «О защите прав потребителей» (далее – Закон о защите прав потребителей) предусматривает два альтернативных варианта защиты прав  потребителей (граждан): досудебную защиту, т.е. претензионное производство, и судебное (исковое) производство. </w:t>
            </w: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3227C9">
              <w:rPr>
                <w:rFonts w:ascii="Arial" w:hAnsi="Arial" w:cs="Arial"/>
              </w:rPr>
              <w:t>Досудебный порядок позволяет сторонам спора самостоятельно, оперативно и без дополнительных расходов (оплата услуг представителя, проведение судебной экспертизы и др.) урегулировать возникшие разногласия, а продавца (изготовителя, исполнителя) - добровольно удовлетворить обоснованные требования потребителя, позволяя быстро восстановить нарушенное право.</w:t>
            </w: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</w:rPr>
            </w:pPr>
            <w:r w:rsidRPr="003227C9">
              <w:rPr>
                <w:rFonts w:ascii="Arial" w:hAnsi="Arial" w:cs="Arial"/>
              </w:rPr>
              <w:t xml:space="preserve">Претензия оформляется в произвольной письменной форме и подаётся на имя продавца (исполнителя, изготовителя) в 2 экземплярах. Претензия должна содержать суть предъявляемых требований и предложение их добровольного удовлетворения и факт отказа удовлетворения устных требований. </w:t>
            </w:r>
          </w:p>
          <w:p w:rsidR="003227C9" w:rsidRPr="003227C9" w:rsidRDefault="003227C9" w:rsidP="003227C9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7C9">
              <w:rPr>
                <w:rFonts w:ascii="Arial" w:hAnsi="Arial" w:cs="Arial"/>
                <w:color w:val="000000"/>
                <w:sz w:val="24"/>
                <w:szCs w:val="24"/>
              </w:rPr>
              <w:t>Так согласно ст. 18 Закона о правах потребителя потребитель в случае обнаружения в товаре недостатков, если они не были оговорены продавцом, по своему выбору вправе:</w:t>
            </w:r>
          </w:p>
          <w:p w:rsidR="003227C9" w:rsidRPr="003227C9" w:rsidRDefault="003227C9" w:rsidP="003227C9">
            <w:pPr>
              <w:pStyle w:val="af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потребовать замены на товар этой же марки (этих же модели и (или) артикула);</w:t>
            </w:r>
          </w:p>
          <w:p w:rsidR="003227C9" w:rsidRPr="003227C9" w:rsidRDefault="003227C9" w:rsidP="003227C9">
            <w:pPr>
              <w:pStyle w:val="af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потребовать замены на такой же товар другой марки (модели, артикула) с соответствующим перерасчетом покупной цены;</w:t>
            </w:r>
          </w:p>
          <w:p w:rsidR="003227C9" w:rsidRPr="003227C9" w:rsidRDefault="003227C9" w:rsidP="003227C9">
            <w:pPr>
              <w:pStyle w:val="af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потребовать соразмерного уменьшения покупной цены;</w:t>
            </w:r>
          </w:p>
          <w:p w:rsidR="003227C9" w:rsidRPr="003227C9" w:rsidRDefault="003227C9" w:rsidP="003227C9">
            <w:pPr>
              <w:pStyle w:val="af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      </w:r>
          </w:p>
          <w:p w:rsidR="003227C9" w:rsidRPr="003227C9" w:rsidRDefault="003227C9" w:rsidP="003227C9">
            <w:pPr>
              <w:pStyle w:val="af4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 xml:space="preserve">отказаться от исполнения договора купли-продажи и потребовать возврата уплаченной за товар суммы. </w:t>
            </w:r>
          </w:p>
          <w:p w:rsidR="003227C9" w:rsidRPr="003227C9" w:rsidRDefault="003227C9" w:rsidP="003227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27C9" w:rsidRPr="003227C9" w:rsidRDefault="003227C9" w:rsidP="003227C9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Более того, при этом потребитель вправе потребовать также полного возмещения убытков, причиненных ему вследствие продажи товара ненадлежащего качества.</w:t>
            </w: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3227C9">
              <w:rPr>
                <w:rFonts w:ascii="Arial" w:hAnsi="Arial" w:cs="Arial"/>
              </w:rPr>
              <w:t xml:space="preserve">В противном случае потребитель оставляет за собой право обратиться в суд и требовать кроме защиты его права возмещения материального и морального вреда. Стоит отметить, что в соответствии со статьями 202 и 203 Гражданского кодекса РФ предъявление гражданином-потребителем претензии не является основанием приостановления или прерывания течения исковой </w:t>
            </w:r>
            <w:r w:rsidRPr="003227C9">
              <w:rPr>
                <w:rFonts w:ascii="Arial" w:hAnsi="Arial" w:cs="Arial"/>
              </w:rPr>
              <w:lastRenderedPageBreak/>
              <w:t>давности.</w:t>
            </w: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3227C9">
              <w:rPr>
                <w:rFonts w:ascii="Arial" w:hAnsi="Arial" w:cs="Arial"/>
              </w:rPr>
              <w:t>Претензия, подписанная заявителем с приложением документов по существу претензии передается адресату. На втором экземпляре необходимо сделать отметку о получении оригинала должностным лицом. Письмо также может быть отправлено по почте заказным письмом с уведомлением о вручении адресату и с описью вложения.</w:t>
            </w: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3227C9">
              <w:rPr>
                <w:rFonts w:ascii="Arial" w:hAnsi="Arial" w:cs="Arial"/>
              </w:rPr>
              <w:t>Таким образом, предъявление претензии, хотя и не является обязательным по большинству дел о защите прав потребителей, но представляется наиболее целесообразным и рациональным вариантом  досудебного урегулирования споров. Претензионный порядок предоставляет возможность конкретизировать свои требования к ответчику до судебного разбирательства и документально зафиксировать момент, начала отсчёта срока удовлетворения требований потребителя.</w:t>
            </w: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3227C9" w:rsidRPr="003227C9" w:rsidRDefault="003227C9" w:rsidP="003227C9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3227C9" w:rsidRPr="003227C9" w:rsidRDefault="003227C9" w:rsidP="003227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Разъяснение подготовил:</w:t>
            </w:r>
          </w:p>
          <w:p w:rsidR="003227C9" w:rsidRPr="003227C9" w:rsidRDefault="003227C9" w:rsidP="003227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Помощник прокурора Валдайского района</w:t>
            </w:r>
          </w:p>
          <w:p w:rsidR="003227C9" w:rsidRPr="003227C9" w:rsidRDefault="003227C9" w:rsidP="003227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C9">
              <w:rPr>
                <w:rFonts w:ascii="Arial" w:hAnsi="Arial" w:cs="Arial"/>
                <w:sz w:val="24"/>
                <w:szCs w:val="24"/>
              </w:rPr>
              <w:t>Вавилина Д.А.</w:t>
            </w:r>
          </w:p>
          <w:p w:rsidR="003227C9" w:rsidRPr="003227C9" w:rsidRDefault="003227C9" w:rsidP="003227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0CF7" w:rsidRDefault="00770CF7"/>
          <w:p w:rsidR="00D81421" w:rsidRDefault="00D81421"/>
          <w:p w:rsidR="00D81421" w:rsidRDefault="00D81421"/>
          <w:p w:rsidR="00D81421" w:rsidRDefault="00D81421"/>
          <w:p w:rsidR="00D81421" w:rsidRDefault="00D81421"/>
          <w:p w:rsidR="00D81421" w:rsidRDefault="00D81421"/>
          <w:p w:rsidR="00D81421" w:rsidRDefault="00D81421"/>
          <w:p w:rsidR="00D81421" w:rsidRDefault="00D81421"/>
          <w:p w:rsidR="00D81421" w:rsidRDefault="00D81421"/>
          <w:tbl>
            <w:tblPr>
              <w:tblW w:w="4901" w:type="pct"/>
              <w:tblLook w:val="04A0"/>
            </w:tblPr>
            <w:tblGrid>
              <w:gridCol w:w="4544"/>
              <w:gridCol w:w="4404"/>
            </w:tblGrid>
            <w:tr w:rsidR="00FE1E47" w:rsidRPr="004727B9" w:rsidTr="00C57A5C">
              <w:trPr>
                <w:trHeight w:val="454"/>
              </w:trPr>
              <w:tc>
                <w:tcPr>
                  <w:tcW w:w="2539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Учредитель: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 xml:space="preserve">Совет депутатов Ивантеевского сельского поселения 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Редактор: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Колпаков Константин Фёдорович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Адрес редакции: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175425; д. Ивантеево, ул. Зелёная, дом 1</w:t>
                  </w: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br/>
                    <w:t>Валдайский район, Новгородская область</w:t>
                  </w:r>
                </w:p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Телефон 8(81666) 33-249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Тираж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15 экз.</w:t>
                  </w:r>
                </w:p>
              </w:tc>
            </w:tr>
            <w:tr w:rsidR="00FE1E47" w:rsidRPr="004727B9" w:rsidTr="00C57A5C">
              <w:tc>
                <w:tcPr>
                  <w:tcW w:w="2539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Цена: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4727B9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</w:pPr>
                  <w:r w:rsidRPr="004727B9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</w:tr>
          </w:tbl>
          <w:p w:rsidR="00FE1E47" w:rsidRPr="004727B9" w:rsidRDefault="00FE1E47" w:rsidP="00C57A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47" w:rsidRDefault="00FE1E47">
      <w:pPr>
        <w:rPr>
          <w:rFonts w:ascii="Times New Roman" w:hAnsi="Times New Roman" w:cs="Times New Roman"/>
          <w:sz w:val="28"/>
          <w:szCs w:val="28"/>
        </w:rPr>
      </w:pPr>
    </w:p>
    <w:p w:rsidR="00FE1E47" w:rsidRPr="004727B9" w:rsidRDefault="00FE1E47">
      <w:pPr>
        <w:rPr>
          <w:rFonts w:ascii="Times New Roman" w:hAnsi="Times New Roman" w:cs="Times New Roman"/>
          <w:sz w:val="28"/>
          <w:szCs w:val="28"/>
        </w:rPr>
      </w:pPr>
    </w:p>
    <w:sectPr w:rsidR="00FE1E47" w:rsidRPr="004727B9" w:rsidSect="0035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E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F10B5"/>
    <w:multiLevelType w:val="hybridMultilevel"/>
    <w:tmpl w:val="11FEABA4"/>
    <w:lvl w:ilvl="0" w:tplc="AD96EA38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F45015F"/>
    <w:multiLevelType w:val="hybridMultilevel"/>
    <w:tmpl w:val="6E669B64"/>
    <w:lvl w:ilvl="0" w:tplc="75E8AE04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1F3D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F085732"/>
    <w:multiLevelType w:val="hybridMultilevel"/>
    <w:tmpl w:val="585C3D04"/>
    <w:lvl w:ilvl="0" w:tplc="8606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0139B"/>
    <w:multiLevelType w:val="hybridMultilevel"/>
    <w:tmpl w:val="0ED0B1B2"/>
    <w:lvl w:ilvl="0" w:tplc="14D46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6A952EA"/>
    <w:multiLevelType w:val="hybridMultilevel"/>
    <w:tmpl w:val="3CE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90D14"/>
    <w:multiLevelType w:val="singleLevel"/>
    <w:tmpl w:val="F8C0A0C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num w:numId="1">
    <w:abstractNumId w:val="9"/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6905"/>
    <w:rsid w:val="000A5AD0"/>
    <w:rsid w:val="00155CA4"/>
    <w:rsid w:val="00193F41"/>
    <w:rsid w:val="0027393C"/>
    <w:rsid w:val="002B18E1"/>
    <w:rsid w:val="003227C9"/>
    <w:rsid w:val="003503EE"/>
    <w:rsid w:val="004727B9"/>
    <w:rsid w:val="00472A55"/>
    <w:rsid w:val="00483BE6"/>
    <w:rsid w:val="00586686"/>
    <w:rsid w:val="00596C23"/>
    <w:rsid w:val="005B3FED"/>
    <w:rsid w:val="005B63D3"/>
    <w:rsid w:val="006F49EA"/>
    <w:rsid w:val="00770CF7"/>
    <w:rsid w:val="00961745"/>
    <w:rsid w:val="00BE3B33"/>
    <w:rsid w:val="00C30A45"/>
    <w:rsid w:val="00C57A5C"/>
    <w:rsid w:val="00CB6905"/>
    <w:rsid w:val="00D81421"/>
    <w:rsid w:val="00ED3D2A"/>
    <w:rsid w:val="00F171EE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C"/>
  </w:style>
  <w:style w:type="paragraph" w:styleId="1">
    <w:name w:val="heading 1"/>
    <w:basedOn w:val="a"/>
    <w:next w:val="a"/>
    <w:link w:val="10"/>
    <w:qFormat/>
    <w:rsid w:val="00C57A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A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E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rsid w:val="00FE1E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1">
    <w:name w:val="Основной текст (3)_"/>
    <w:basedOn w:val="a0"/>
    <w:link w:val="32"/>
    <w:rsid w:val="00FE1E47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47"/>
    <w:pPr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styleId="a6">
    <w:name w:val="Balloon Text"/>
    <w:basedOn w:val="a"/>
    <w:link w:val="a7"/>
    <w:unhideWhenUsed/>
    <w:rsid w:val="00F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E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1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1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A5C"/>
  </w:style>
  <w:style w:type="table" w:customStyle="1" w:styleId="12">
    <w:name w:val="Сетка таблицы1"/>
    <w:basedOn w:val="a1"/>
    <w:next w:val="a3"/>
    <w:rsid w:val="00C5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C57A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C57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5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57A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7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57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7A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7A5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57A5C"/>
    <w:rPr>
      <w:color w:val="0000FF"/>
      <w:u w:val="single"/>
    </w:rPr>
  </w:style>
  <w:style w:type="paragraph" w:customStyle="1" w:styleId="ConsNonformat">
    <w:name w:val="ConsNonformat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Bullet"/>
    <w:basedOn w:val="a"/>
    <w:autoRedefine/>
    <w:rsid w:val="00C57A5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C57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"/>
    <w:basedOn w:val="a"/>
    <w:rsid w:val="00C57A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llowedHyperlink"/>
    <w:basedOn w:val="a0"/>
    <w:uiPriority w:val="99"/>
    <w:unhideWhenUsed/>
    <w:rsid w:val="00C57A5C"/>
    <w:rPr>
      <w:color w:val="800080"/>
      <w:u w:val="single"/>
    </w:rPr>
  </w:style>
  <w:style w:type="paragraph" w:customStyle="1" w:styleId="xl65">
    <w:name w:val="xl65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7A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7A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7A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57A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57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7A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7A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7A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57A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57A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3227C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32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8968-1E1A-46F1-AB8E-334616B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 Шаргородский</dc:creator>
  <cp:lastModifiedBy>ivsp</cp:lastModifiedBy>
  <cp:revision>3</cp:revision>
  <cp:lastPrinted>2023-01-27T11:35:00Z</cp:lastPrinted>
  <dcterms:created xsi:type="dcterms:W3CDTF">2023-01-27T11:36:00Z</dcterms:created>
  <dcterms:modified xsi:type="dcterms:W3CDTF">2023-01-27T11:54:00Z</dcterms:modified>
</cp:coreProperties>
</file>